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3FB8" w14:textId="3E628C59" w:rsidR="009D56E0" w:rsidRPr="009D56E0" w:rsidRDefault="009D56E0" w:rsidP="009D56E0">
      <w:pPr>
        <w:ind w:left="1069" w:hanging="360"/>
        <w:rPr>
          <w:u w:val="single"/>
        </w:rPr>
      </w:pPr>
      <w:r w:rsidRPr="009D56E0">
        <w:rPr>
          <w:u w:val="single"/>
        </w:rPr>
        <w:t>SCHEMA INDICE PSC</w:t>
      </w:r>
    </w:p>
    <w:p w14:paraId="79026605" w14:textId="77777777" w:rsidR="009D56E0" w:rsidRDefault="009D56E0" w:rsidP="009D56E0">
      <w:pPr>
        <w:pStyle w:val="Paragrafoelenco"/>
        <w:ind w:left="1069"/>
        <w:rPr>
          <w:b/>
          <w:bCs/>
        </w:rPr>
      </w:pPr>
    </w:p>
    <w:p w14:paraId="6338E498" w14:textId="77777777" w:rsidR="009D56E0" w:rsidRDefault="009D56E0" w:rsidP="009D56E0">
      <w:pPr>
        <w:pStyle w:val="Paragrafoelenco"/>
        <w:ind w:left="1069"/>
        <w:rPr>
          <w:b/>
          <w:bCs/>
        </w:rPr>
      </w:pPr>
    </w:p>
    <w:p w14:paraId="4F898C22" w14:textId="35402619" w:rsidR="009D56E0" w:rsidRPr="00805EFA" w:rsidRDefault="009D56E0" w:rsidP="009D56E0">
      <w:pPr>
        <w:pStyle w:val="Paragrafoelenco"/>
        <w:numPr>
          <w:ilvl w:val="0"/>
          <w:numId w:val="4"/>
        </w:numPr>
        <w:rPr>
          <w:b/>
          <w:bCs/>
        </w:rPr>
      </w:pPr>
      <w:r w:rsidRPr="00805EFA">
        <w:rPr>
          <w:b/>
          <w:bCs/>
        </w:rPr>
        <w:t>IDENTIFICAZIONE E DESCRIZIONE DELL’OPERA</w:t>
      </w:r>
    </w:p>
    <w:p w14:paraId="6AD1DB13" w14:textId="77777777" w:rsidR="009D56E0" w:rsidRPr="00805EFA" w:rsidRDefault="009D56E0" w:rsidP="009D56E0">
      <w:pPr>
        <w:pStyle w:val="Paragrafoelenco"/>
        <w:numPr>
          <w:ilvl w:val="0"/>
          <w:numId w:val="5"/>
        </w:numPr>
        <w:tabs>
          <w:tab w:val="left" w:pos="288"/>
          <w:tab w:val="left" w:pos="1224"/>
        </w:tabs>
        <w:spacing w:before="125" w:line="288" w:lineRule="exact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Anagrafica di Cantiere</w:t>
      </w:r>
    </w:p>
    <w:p w14:paraId="0FCE693B" w14:textId="77777777" w:rsidR="009D56E0" w:rsidRPr="00805EFA" w:rsidRDefault="009D56E0" w:rsidP="009D56E0">
      <w:pPr>
        <w:pStyle w:val="Paragrafoelenco"/>
        <w:numPr>
          <w:ilvl w:val="0"/>
          <w:numId w:val="5"/>
        </w:numPr>
        <w:tabs>
          <w:tab w:val="left" w:pos="288"/>
          <w:tab w:val="left" w:pos="1224"/>
        </w:tabs>
        <w:spacing w:before="125" w:line="288" w:lineRule="exact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Descrizione del contesto in cui è collocata l’area del cantiere</w:t>
      </w:r>
    </w:p>
    <w:p w14:paraId="7CA7C3B0" w14:textId="77777777" w:rsidR="009D56E0" w:rsidRPr="00805EFA" w:rsidRDefault="009D56E0" w:rsidP="009D56E0">
      <w:pPr>
        <w:tabs>
          <w:tab w:val="left" w:pos="288"/>
          <w:tab w:val="left" w:pos="1224"/>
        </w:tabs>
        <w:spacing w:line="288" w:lineRule="exact"/>
        <w:textAlignment w:val="baseline"/>
        <w:rPr>
          <w:rFonts w:eastAsia="Times New Roman"/>
          <w:color w:val="000000"/>
          <w:sz w:val="24"/>
        </w:rPr>
      </w:pPr>
    </w:p>
    <w:p w14:paraId="4B0B2D2D" w14:textId="77777777" w:rsidR="009D56E0" w:rsidRPr="00805EFA" w:rsidRDefault="009D56E0" w:rsidP="009D56E0">
      <w:pPr>
        <w:pStyle w:val="Paragrafoelenco"/>
        <w:numPr>
          <w:ilvl w:val="0"/>
          <w:numId w:val="4"/>
        </w:numPr>
        <w:rPr>
          <w:b/>
          <w:bCs/>
        </w:rPr>
      </w:pPr>
      <w:r w:rsidRPr="00805EFA">
        <w:rPr>
          <w:b/>
          <w:bCs/>
        </w:rPr>
        <w:t>INDIVIDUAZIONE DEI SOGGETTI CON COMPITI DI SICUREZZA</w:t>
      </w:r>
    </w:p>
    <w:p w14:paraId="06D0E31B" w14:textId="77777777" w:rsidR="009D56E0" w:rsidRPr="00805EFA" w:rsidRDefault="009D56E0" w:rsidP="009D56E0">
      <w:pPr>
        <w:rPr>
          <w:b/>
          <w:bCs/>
        </w:rPr>
      </w:pPr>
    </w:p>
    <w:p w14:paraId="16A5286D" w14:textId="77777777" w:rsidR="009D56E0" w:rsidRPr="00805EFA" w:rsidRDefault="009D56E0" w:rsidP="009D56E0">
      <w:pPr>
        <w:pStyle w:val="Paragrafoelenco"/>
        <w:numPr>
          <w:ilvl w:val="0"/>
          <w:numId w:val="4"/>
        </w:numPr>
        <w:rPr>
          <w:b/>
          <w:bCs/>
        </w:rPr>
      </w:pPr>
      <w:r w:rsidRPr="00805EFA">
        <w:rPr>
          <w:b/>
          <w:bCs/>
        </w:rPr>
        <w:t>AREA DI CANTIERE</w:t>
      </w:r>
    </w:p>
    <w:p w14:paraId="590C981E" w14:textId="77777777" w:rsidR="009D56E0" w:rsidRPr="00805EFA" w:rsidRDefault="009D56E0" w:rsidP="009D56E0">
      <w:pPr>
        <w:pStyle w:val="Paragrafoelenco"/>
        <w:numPr>
          <w:ilvl w:val="0"/>
          <w:numId w:val="5"/>
        </w:numPr>
        <w:tabs>
          <w:tab w:val="left" w:pos="288"/>
          <w:tab w:val="left" w:pos="1224"/>
        </w:tabs>
        <w:spacing w:before="125" w:line="288" w:lineRule="exact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Caratteristiche area del cantiere</w:t>
      </w:r>
    </w:p>
    <w:p w14:paraId="53348B6B" w14:textId="77777777" w:rsidR="009D56E0" w:rsidRPr="00805EFA" w:rsidRDefault="009D56E0" w:rsidP="009D56E0">
      <w:pPr>
        <w:pStyle w:val="Paragrafoelenco"/>
        <w:numPr>
          <w:ilvl w:val="0"/>
          <w:numId w:val="5"/>
        </w:numPr>
        <w:tabs>
          <w:tab w:val="left" w:pos="288"/>
          <w:tab w:val="left" w:pos="1224"/>
        </w:tabs>
        <w:spacing w:before="125" w:line="288" w:lineRule="exact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Fattori esterni che comportano rischi per il cantiere</w:t>
      </w:r>
    </w:p>
    <w:p w14:paraId="21D55D84" w14:textId="77777777" w:rsidR="009D56E0" w:rsidRPr="00805EFA" w:rsidRDefault="009D56E0" w:rsidP="009D56E0">
      <w:pPr>
        <w:pStyle w:val="Paragrafoelenco"/>
        <w:numPr>
          <w:ilvl w:val="0"/>
          <w:numId w:val="5"/>
        </w:numPr>
        <w:tabs>
          <w:tab w:val="left" w:pos="288"/>
          <w:tab w:val="left" w:pos="1224"/>
        </w:tabs>
        <w:spacing w:before="125" w:line="288" w:lineRule="exact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Rischi che le lavorazioni di cantiere comportano per l'area circostante</w:t>
      </w:r>
    </w:p>
    <w:p w14:paraId="11715C09" w14:textId="77777777" w:rsidR="009D56E0" w:rsidRPr="00805EFA" w:rsidRDefault="009D56E0" w:rsidP="009D56E0">
      <w:pPr>
        <w:pStyle w:val="Paragrafoelenco"/>
        <w:numPr>
          <w:ilvl w:val="0"/>
          <w:numId w:val="5"/>
        </w:numPr>
        <w:tabs>
          <w:tab w:val="left" w:pos="288"/>
          <w:tab w:val="left" w:pos="1224"/>
        </w:tabs>
        <w:spacing w:before="125" w:line="288" w:lineRule="exact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Descrizione caratteristiche idrogeologiche</w:t>
      </w:r>
    </w:p>
    <w:p w14:paraId="44E478E5" w14:textId="77777777" w:rsidR="009D56E0" w:rsidRPr="00805EFA" w:rsidRDefault="009D56E0" w:rsidP="009D56E0">
      <w:pPr>
        <w:tabs>
          <w:tab w:val="left" w:pos="288"/>
          <w:tab w:val="left" w:pos="1224"/>
        </w:tabs>
        <w:spacing w:line="288" w:lineRule="exact"/>
        <w:textAlignment w:val="baseline"/>
        <w:rPr>
          <w:rFonts w:eastAsia="Times New Roman"/>
          <w:color w:val="000000"/>
          <w:sz w:val="24"/>
        </w:rPr>
      </w:pPr>
    </w:p>
    <w:p w14:paraId="0BFEC8CE" w14:textId="77777777" w:rsidR="009D56E0" w:rsidRPr="00805EFA" w:rsidRDefault="009D56E0" w:rsidP="009D56E0">
      <w:pPr>
        <w:pStyle w:val="Paragrafoelenco"/>
        <w:numPr>
          <w:ilvl w:val="0"/>
          <w:numId w:val="4"/>
        </w:numPr>
        <w:rPr>
          <w:b/>
          <w:bCs/>
        </w:rPr>
      </w:pPr>
      <w:r w:rsidRPr="00805EFA">
        <w:rPr>
          <w:b/>
          <w:bCs/>
        </w:rPr>
        <w:t>ORGANIZZAZIONE DEL CANTIERE</w:t>
      </w:r>
    </w:p>
    <w:p w14:paraId="486A319F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before="118" w:line="288" w:lineRule="exact"/>
        <w:ind w:left="1368" w:hanging="432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situazioni di pericolosità e misure preventive</w:t>
      </w:r>
    </w:p>
    <w:p w14:paraId="2CFE6FBD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line="279" w:lineRule="exact"/>
        <w:ind w:left="1368" w:hanging="432"/>
        <w:textAlignment w:val="baseline"/>
        <w:rPr>
          <w:rFonts w:eastAsia="Times New Roman"/>
          <w:color w:val="000000"/>
          <w:spacing w:val="-2"/>
          <w:sz w:val="24"/>
        </w:rPr>
      </w:pPr>
      <w:r w:rsidRPr="00805EFA">
        <w:rPr>
          <w:rFonts w:eastAsia="Times New Roman"/>
          <w:color w:val="000000"/>
          <w:spacing w:val="-2"/>
          <w:sz w:val="24"/>
        </w:rPr>
        <w:t>segnaletica</w:t>
      </w:r>
    </w:p>
    <w:p w14:paraId="38116A5F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before="14" w:line="288" w:lineRule="exact"/>
        <w:ind w:left="1368" w:hanging="432"/>
        <w:textAlignment w:val="baseline"/>
        <w:rPr>
          <w:rFonts w:eastAsia="Times New Roman"/>
          <w:color w:val="000000"/>
          <w:spacing w:val="1"/>
          <w:sz w:val="24"/>
        </w:rPr>
      </w:pPr>
      <w:r w:rsidRPr="00805EFA">
        <w:rPr>
          <w:rFonts w:eastAsia="Times New Roman"/>
          <w:color w:val="000000"/>
          <w:spacing w:val="1"/>
          <w:sz w:val="24"/>
        </w:rPr>
        <w:t>modalità da seguire per la recinzione del cantiere, gli accessi e le segnalazioni;</w:t>
      </w:r>
    </w:p>
    <w:p w14:paraId="0F2A87A5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line="283" w:lineRule="exact"/>
        <w:ind w:left="1368" w:hanging="432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servizi igienico-assistenziali;</w:t>
      </w:r>
    </w:p>
    <w:p w14:paraId="6DA28334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line="288" w:lineRule="exact"/>
        <w:ind w:left="1368" w:hanging="432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viabilità principale di cantiere;</w:t>
      </w:r>
    </w:p>
    <w:p w14:paraId="0E905FEC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line="286" w:lineRule="exact"/>
        <w:ind w:left="1368" w:right="72" w:hanging="432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impianti di alimentazione e reti principali di elettricità, acqua, gas ed energia di qualsiasi tipo;</w:t>
      </w:r>
    </w:p>
    <w:p w14:paraId="53BCA84A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before="4" w:line="288" w:lineRule="exact"/>
        <w:ind w:left="1368" w:hanging="432"/>
        <w:textAlignment w:val="baseline"/>
        <w:rPr>
          <w:rFonts w:eastAsia="Times New Roman"/>
          <w:color w:val="000000"/>
          <w:spacing w:val="1"/>
          <w:sz w:val="24"/>
        </w:rPr>
      </w:pPr>
      <w:r w:rsidRPr="00805EFA">
        <w:rPr>
          <w:rFonts w:eastAsia="Times New Roman"/>
          <w:color w:val="000000"/>
          <w:spacing w:val="1"/>
          <w:sz w:val="24"/>
        </w:rPr>
        <w:t>impianti di terra e di protezione contro le scariche atmosferiche;</w:t>
      </w:r>
    </w:p>
    <w:p w14:paraId="07910AA2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before="10" w:line="288" w:lineRule="exact"/>
        <w:ind w:left="1368" w:hanging="432"/>
        <w:textAlignment w:val="baseline"/>
        <w:rPr>
          <w:rFonts w:eastAsia="Times New Roman"/>
          <w:color w:val="000000"/>
          <w:spacing w:val="1"/>
          <w:sz w:val="24"/>
        </w:rPr>
      </w:pPr>
      <w:r w:rsidRPr="00805EFA">
        <w:rPr>
          <w:rFonts w:eastAsia="Times New Roman"/>
          <w:color w:val="000000"/>
          <w:spacing w:val="1"/>
          <w:sz w:val="24"/>
        </w:rPr>
        <w:t>disposizioni per dare attuazione a quanto previsto dall'articolo 102;</w:t>
      </w:r>
    </w:p>
    <w:p w14:paraId="6251A3F8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line="288" w:lineRule="exact"/>
        <w:ind w:left="1368" w:hanging="432"/>
        <w:textAlignment w:val="baseline"/>
        <w:rPr>
          <w:rFonts w:eastAsia="Times New Roman"/>
          <w:color w:val="000000"/>
          <w:spacing w:val="1"/>
          <w:sz w:val="24"/>
        </w:rPr>
      </w:pPr>
      <w:r w:rsidRPr="00805EFA">
        <w:rPr>
          <w:rFonts w:eastAsia="Times New Roman"/>
          <w:color w:val="000000"/>
          <w:spacing w:val="1"/>
          <w:sz w:val="24"/>
        </w:rPr>
        <w:t>disposizioni per dare attuazione a quanto previsto dall'art.92, comma 1, lett</w:t>
      </w:r>
      <w:r>
        <w:rPr>
          <w:rFonts w:eastAsia="Times New Roman"/>
          <w:color w:val="000000"/>
          <w:spacing w:val="1"/>
          <w:sz w:val="24"/>
        </w:rPr>
        <w:t>.</w:t>
      </w:r>
      <w:r w:rsidRPr="00805EFA">
        <w:rPr>
          <w:rFonts w:eastAsia="Times New Roman"/>
          <w:color w:val="000000"/>
          <w:spacing w:val="1"/>
          <w:sz w:val="24"/>
        </w:rPr>
        <w:t xml:space="preserve"> c);</w:t>
      </w:r>
    </w:p>
    <w:p w14:paraId="710C46FE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line="288" w:lineRule="exact"/>
        <w:ind w:left="1368" w:hanging="432"/>
        <w:textAlignment w:val="baseline"/>
        <w:rPr>
          <w:rFonts w:eastAsia="Times New Roman"/>
          <w:color w:val="000000"/>
          <w:spacing w:val="1"/>
          <w:sz w:val="24"/>
        </w:rPr>
      </w:pPr>
      <w:r w:rsidRPr="00805EFA">
        <w:rPr>
          <w:rFonts w:eastAsia="Times New Roman"/>
          <w:color w:val="000000"/>
          <w:spacing w:val="1"/>
          <w:sz w:val="24"/>
        </w:rPr>
        <w:t>eventuali modalità di accesso dei mezzi di fornitura dei materiali;</w:t>
      </w:r>
    </w:p>
    <w:p w14:paraId="7F0C7FAC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line="288" w:lineRule="exact"/>
        <w:ind w:left="1368" w:hanging="432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dislocazione degli impianti di cantiere;</w:t>
      </w:r>
    </w:p>
    <w:p w14:paraId="1D8ADE00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line="288" w:lineRule="exact"/>
        <w:ind w:left="1368" w:hanging="432"/>
        <w:textAlignment w:val="baseline"/>
        <w:rPr>
          <w:rFonts w:eastAsia="Times New Roman"/>
          <w:color w:val="000000"/>
          <w:spacing w:val="1"/>
          <w:sz w:val="24"/>
        </w:rPr>
      </w:pPr>
      <w:r w:rsidRPr="00805EFA">
        <w:rPr>
          <w:rFonts w:eastAsia="Times New Roman"/>
          <w:color w:val="000000"/>
          <w:spacing w:val="1"/>
          <w:sz w:val="24"/>
        </w:rPr>
        <w:t>dislocazione delle zone di carico e scarico;</w:t>
      </w:r>
    </w:p>
    <w:p w14:paraId="73736ADB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line="288" w:lineRule="exact"/>
        <w:ind w:left="1368" w:hanging="432"/>
        <w:textAlignment w:val="baseline"/>
        <w:rPr>
          <w:rFonts w:eastAsia="Times New Roman"/>
          <w:color w:val="000000"/>
          <w:spacing w:val="1"/>
          <w:sz w:val="24"/>
        </w:rPr>
      </w:pPr>
      <w:r w:rsidRPr="00805EFA">
        <w:rPr>
          <w:rFonts w:eastAsia="Times New Roman"/>
          <w:color w:val="000000"/>
          <w:spacing w:val="1"/>
          <w:sz w:val="24"/>
        </w:rPr>
        <w:t>zone di deposito attrezzature e di stoccaggio materiali e dei rifiuti;</w:t>
      </w:r>
    </w:p>
    <w:p w14:paraId="2DD750FD" w14:textId="77777777" w:rsidR="009D56E0" w:rsidRPr="00805EFA" w:rsidRDefault="009D56E0" w:rsidP="009D56E0">
      <w:pPr>
        <w:numPr>
          <w:ilvl w:val="0"/>
          <w:numId w:val="1"/>
        </w:numPr>
        <w:tabs>
          <w:tab w:val="clear" w:pos="288"/>
          <w:tab w:val="left" w:pos="1224"/>
        </w:tabs>
        <w:spacing w:before="10" w:line="288" w:lineRule="exact"/>
        <w:ind w:left="1368" w:hanging="432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>eventuali zone di deposito dei materiali con pericolo d'incendio o di esplosione.</w:t>
      </w:r>
    </w:p>
    <w:p w14:paraId="384AD673" w14:textId="77777777" w:rsidR="009D56E0" w:rsidRPr="00805EFA" w:rsidRDefault="009D56E0" w:rsidP="009D56E0">
      <w:pPr>
        <w:tabs>
          <w:tab w:val="left" w:pos="288"/>
          <w:tab w:val="left" w:pos="1224"/>
        </w:tabs>
        <w:spacing w:before="10" w:line="288" w:lineRule="exact"/>
        <w:textAlignment w:val="baseline"/>
        <w:rPr>
          <w:rFonts w:eastAsia="Times New Roman"/>
          <w:color w:val="000000"/>
          <w:sz w:val="24"/>
        </w:rPr>
      </w:pPr>
    </w:p>
    <w:p w14:paraId="2A11B9C5" w14:textId="77777777" w:rsidR="009D56E0" w:rsidRPr="00805EFA" w:rsidRDefault="009D56E0" w:rsidP="009D56E0">
      <w:pPr>
        <w:pStyle w:val="Paragrafoelenco"/>
        <w:numPr>
          <w:ilvl w:val="0"/>
          <w:numId w:val="4"/>
        </w:numPr>
        <w:rPr>
          <w:b/>
          <w:bCs/>
        </w:rPr>
      </w:pPr>
      <w:r w:rsidRPr="00805EFA">
        <w:rPr>
          <w:b/>
          <w:bCs/>
        </w:rPr>
        <w:t>LAVORAZIONI</w:t>
      </w:r>
    </w:p>
    <w:p w14:paraId="051072B1" w14:textId="77777777" w:rsidR="009D56E0" w:rsidRPr="00805EFA" w:rsidRDefault="009D56E0" w:rsidP="009D56E0">
      <w:pPr>
        <w:spacing w:before="120" w:line="249" w:lineRule="exact"/>
        <w:ind w:firstLine="709"/>
        <w:textAlignment w:val="baseline"/>
        <w:rPr>
          <w:rFonts w:eastAsia="Times New Roman"/>
          <w:color w:val="000000"/>
        </w:rPr>
      </w:pPr>
      <w:r w:rsidRPr="00805EFA">
        <w:rPr>
          <w:rFonts w:eastAsia="Times New Roman"/>
          <w:color w:val="000000"/>
        </w:rPr>
        <w:t>ELENCO DELLE FASI</w:t>
      </w:r>
    </w:p>
    <w:p w14:paraId="630CA5A6" w14:textId="77777777" w:rsidR="009D56E0" w:rsidRPr="00805EFA" w:rsidRDefault="009D56E0" w:rsidP="009D56E0">
      <w:pPr>
        <w:spacing w:before="140" w:line="244" w:lineRule="exact"/>
        <w:ind w:firstLine="708"/>
        <w:textAlignment w:val="baseline"/>
        <w:rPr>
          <w:rFonts w:eastAsia="Times New Roman"/>
          <w:b/>
          <w:color w:val="000000"/>
        </w:rPr>
      </w:pPr>
      <w:r w:rsidRPr="00805EFA">
        <w:rPr>
          <w:rFonts w:eastAsia="Times New Roman"/>
          <w:b/>
          <w:color w:val="000000"/>
        </w:rPr>
        <w:t>FASE 1: ALLESTIMENTO E SMOBILIZZO DEL CANTIERE:</w:t>
      </w:r>
    </w:p>
    <w:p w14:paraId="773BB7BB" w14:textId="77777777" w:rsidR="009D56E0" w:rsidRPr="00805EFA" w:rsidRDefault="009D56E0" w:rsidP="009D56E0">
      <w:pPr>
        <w:spacing w:line="247" w:lineRule="exact"/>
        <w:ind w:left="708"/>
        <w:textAlignment w:val="baseline"/>
        <w:rPr>
          <w:rFonts w:eastAsia="Times New Roman"/>
          <w:color w:val="000000"/>
        </w:rPr>
      </w:pPr>
      <w:r w:rsidRPr="00805EFA">
        <w:rPr>
          <w:rFonts w:eastAsia="Times New Roman"/>
          <w:color w:val="000000"/>
        </w:rPr>
        <w:t xml:space="preserve">POSA SEGNALETICA STRADALE DI CANTIERE </w:t>
      </w:r>
      <w:r w:rsidRPr="00805EFA">
        <w:rPr>
          <w:rFonts w:eastAsia="Times New Roman"/>
          <w:color w:val="000000"/>
        </w:rPr>
        <w:br/>
        <w:t>POSA RECINZIONI E DELIMITAZIONI DI CANTIERE</w:t>
      </w:r>
    </w:p>
    <w:p w14:paraId="49046663" w14:textId="77777777" w:rsidR="009D56E0" w:rsidRPr="00805EFA" w:rsidRDefault="009D56E0" w:rsidP="009D56E0">
      <w:pPr>
        <w:spacing w:before="270" w:line="249" w:lineRule="exact"/>
        <w:ind w:firstLine="708"/>
        <w:textAlignment w:val="baseline"/>
        <w:rPr>
          <w:rFonts w:eastAsia="Times New Roman"/>
          <w:b/>
          <w:color w:val="000000"/>
        </w:rPr>
      </w:pPr>
      <w:r w:rsidRPr="00805EFA">
        <w:rPr>
          <w:rFonts w:eastAsia="Times New Roman"/>
          <w:b/>
          <w:color w:val="000000"/>
        </w:rPr>
        <w:t>FASE 2: SEGNALETICA ORIZZONTALE</w:t>
      </w:r>
    </w:p>
    <w:p w14:paraId="48D8BBB5" w14:textId="77777777" w:rsidR="009D56E0" w:rsidRPr="00805EFA" w:rsidRDefault="009D56E0" w:rsidP="009D56E0">
      <w:pPr>
        <w:spacing w:before="270" w:line="249" w:lineRule="exact"/>
        <w:ind w:firstLine="708"/>
        <w:textAlignment w:val="baseline"/>
        <w:rPr>
          <w:rFonts w:eastAsia="Times New Roman"/>
          <w:b/>
          <w:color w:val="000000"/>
        </w:rPr>
      </w:pPr>
    </w:p>
    <w:p w14:paraId="3DA5DD21" w14:textId="77777777" w:rsidR="009D56E0" w:rsidRPr="00805EFA" w:rsidRDefault="009D56E0" w:rsidP="009D56E0">
      <w:pPr>
        <w:pStyle w:val="Paragrafoelenco"/>
        <w:numPr>
          <w:ilvl w:val="0"/>
          <w:numId w:val="4"/>
        </w:numPr>
        <w:rPr>
          <w:b/>
          <w:bCs/>
        </w:rPr>
      </w:pPr>
      <w:r w:rsidRPr="00805EFA">
        <w:rPr>
          <w:b/>
          <w:bCs/>
        </w:rPr>
        <w:t>COORDINAMENTO GENERALE DEL PSC</w:t>
      </w:r>
    </w:p>
    <w:p w14:paraId="1F2114AE" w14:textId="77777777" w:rsidR="009D56E0" w:rsidRPr="00805EFA" w:rsidRDefault="009D56E0" w:rsidP="009D56E0">
      <w:pPr>
        <w:pStyle w:val="Paragrafoelenco"/>
        <w:numPr>
          <w:ilvl w:val="0"/>
          <w:numId w:val="3"/>
        </w:numPr>
        <w:tabs>
          <w:tab w:val="left" w:pos="432"/>
        </w:tabs>
        <w:spacing w:before="139" w:line="249" w:lineRule="exact"/>
        <w:textAlignment w:val="baseline"/>
        <w:rPr>
          <w:rFonts w:eastAsia="Times New Roman"/>
          <w:color w:val="000000"/>
        </w:rPr>
      </w:pPr>
      <w:r w:rsidRPr="00805EFA">
        <w:rPr>
          <w:rFonts w:eastAsia="Times New Roman"/>
          <w:color w:val="000000"/>
        </w:rPr>
        <w:t>Procedure complementari e di dettaglio</w:t>
      </w:r>
    </w:p>
    <w:p w14:paraId="53231AF2" w14:textId="77777777" w:rsidR="009D56E0" w:rsidRPr="00805EFA" w:rsidRDefault="009D56E0" w:rsidP="009D56E0">
      <w:pPr>
        <w:pStyle w:val="Paragrafoelenco"/>
        <w:numPr>
          <w:ilvl w:val="0"/>
          <w:numId w:val="3"/>
        </w:numPr>
        <w:tabs>
          <w:tab w:val="left" w:pos="432"/>
        </w:tabs>
        <w:spacing w:before="111" w:line="249" w:lineRule="exact"/>
        <w:textAlignment w:val="baseline"/>
        <w:rPr>
          <w:rFonts w:eastAsia="Times New Roman"/>
          <w:color w:val="000000"/>
        </w:rPr>
      </w:pPr>
      <w:r w:rsidRPr="00805EFA">
        <w:rPr>
          <w:rFonts w:eastAsia="Times New Roman"/>
          <w:color w:val="000000"/>
        </w:rPr>
        <w:t>Organizzazione delle emergenze</w:t>
      </w:r>
    </w:p>
    <w:p w14:paraId="04CD978D" w14:textId="77777777" w:rsidR="009D56E0" w:rsidRPr="00805EFA" w:rsidRDefault="009D56E0" w:rsidP="009D56E0">
      <w:pPr>
        <w:pStyle w:val="Paragrafoelenco"/>
        <w:numPr>
          <w:ilvl w:val="0"/>
          <w:numId w:val="4"/>
        </w:numPr>
        <w:rPr>
          <w:b/>
        </w:rPr>
      </w:pPr>
      <w:r w:rsidRPr="00805EFA">
        <w:rPr>
          <w:b/>
          <w:bCs/>
        </w:rPr>
        <w:t xml:space="preserve">STIMA DEI COSTI DELLA SICUREZZALAYOUT DI CANTIERE </w:t>
      </w:r>
    </w:p>
    <w:p w14:paraId="5E3BA355" w14:textId="77777777" w:rsidR="009D56E0" w:rsidRPr="00805EFA" w:rsidRDefault="009D56E0" w:rsidP="009D56E0">
      <w:pPr>
        <w:tabs>
          <w:tab w:val="left" w:pos="709"/>
        </w:tabs>
        <w:spacing w:before="26" w:line="277" w:lineRule="exact"/>
        <w:ind w:left="708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color w:val="000000"/>
          <w:sz w:val="24"/>
        </w:rPr>
        <w:tab/>
        <w:t xml:space="preserve">(vedi schemi segnaletici D.M. </w:t>
      </w:r>
      <w:r w:rsidRPr="00805EFA">
        <w:rPr>
          <w:rFonts w:eastAsia="Times New Roman"/>
          <w:color w:val="000000"/>
          <w:sz w:val="26"/>
        </w:rPr>
        <w:t xml:space="preserve">DECRETO 10 luglio 2002 </w:t>
      </w:r>
      <w:r w:rsidRPr="00805EFA">
        <w:rPr>
          <w:rFonts w:eastAsia="Times New Roman"/>
          <w:color w:val="000000"/>
          <w:sz w:val="24"/>
        </w:rPr>
        <w:t>(Pubblicato sulla GU n. 226 del 26-9-2002- Suppl. Straordinario)</w:t>
      </w:r>
    </w:p>
    <w:p w14:paraId="30F5ED0A" w14:textId="77777777" w:rsidR="009D56E0" w:rsidRPr="00805EFA" w:rsidRDefault="009D56E0" w:rsidP="009D56E0">
      <w:pPr>
        <w:tabs>
          <w:tab w:val="left" w:pos="338"/>
          <w:tab w:val="left" w:pos="709"/>
        </w:tabs>
        <w:spacing w:before="26" w:line="277" w:lineRule="exact"/>
        <w:ind w:left="708"/>
        <w:textAlignment w:val="baseline"/>
        <w:rPr>
          <w:rFonts w:eastAsia="Times New Roman"/>
          <w:b/>
          <w:color w:val="000000"/>
          <w:sz w:val="24"/>
        </w:rPr>
      </w:pPr>
    </w:p>
    <w:p w14:paraId="65936775" w14:textId="77777777" w:rsidR="009D56E0" w:rsidRPr="00805EFA" w:rsidRDefault="009D56E0" w:rsidP="009D56E0">
      <w:pPr>
        <w:pStyle w:val="Paragrafoelenco"/>
        <w:numPr>
          <w:ilvl w:val="0"/>
          <w:numId w:val="4"/>
        </w:numPr>
        <w:rPr>
          <w:b/>
          <w:bCs/>
        </w:rPr>
      </w:pPr>
      <w:r w:rsidRPr="00805EFA">
        <w:rPr>
          <w:b/>
          <w:bCs/>
        </w:rPr>
        <w:t>CRONOPROGRAMMA</w:t>
      </w:r>
    </w:p>
    <w:p w14:paraId="62F4D0A3" w14:textId="77777777" w:rsidR="009D56E0" w:rsidRPr="00805EFA" w:rsidRDefault="009D56E0" w:rsidP="009D56E0">
      <w:pPr>
        <w:ind w:left="708"/>
      </w:pPr>
      <w:r w:rsidRPr="00805EFA">
        <w:t>(in base agli OdL)</w:t>
      </w:r>
    </w:p>
    <w:p w14:paraId="64F4F4F3" w14:textId="77777777" w:rsidR="009D56E0" w:rsidRPr="00805EFA" w:rsidRDefault="009D56E0" w:rsidP="009D56E0">
      <w:pPr>
        <w:tabs>
          <w:tab w:val="left" w:pos="288"/>
          <w:tab w:val="left" w:pos="360"/>
        </w:tabs>
        <w:spacing w:before="6" w:line="545" w:lineRule="exact"/>
        <w:ind w:left="357"/>
        <w:textAlignment w:val="baseline"/>
        <w:rPr>
          <w:rFonts w:eastAsia="Times New Roman"/>
          <w:b/>
          <w:color w:val="000000"/>
          <w:sz w:val="24"/>
        </w:rPr>
      </w:pPr>
      <w:r w:rsidRPr="00805EFA">
        <w:rPr>
          <w:rStyle w:val="Titolo1Carattere"/>
          <w:rFonts w:eastAsia="PMingLiU"/>
        </w:rPr>
        <w:lastRenderedPageBreak/>
        <w:tab/>
      </w:r>
      <w:r w:rsidRPr="00805EFA">
        <w:rPr>
          <w:rStyle w:val="Titolo1Carattere"/>
          <w:rFonts w:eastAsia="PMingLiU"/>
        </w:rPr>
        <w:tab/>
      </w:r>
      <w:bookmarkStart w:id="0" w:name="_Toc151564056"/>
      <w:r w:rsidRPr="00805EFA">
        <w:rPr>
          <w:rStyle w:val="Titolo1Carattere"/>
          <w:rFonts w:eastAsia="PMingLiU"/>
        </w:rPr>
        <w:t>ALLEGATI:</w:t>
      </w:r>
      <w:bookmarkEnd w:id="0"/>
    </w:p>
    <w:p w14:paraId="2465F229" w14:textId="77777777" w:rsidR="009D56E0" w:rsidRPr="00805EFA" w:rsidRDefault="009D56E0" w:rsidP="009D56E0">
      <w:pPr>
        <w:spacing w:before="127" w:line="277" w:lineRule="exact"/>
        <w:ind w:left="708" w:right="720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b/>
          <w:color w:val="000000"/>
          <w:sz w:val="24"/>
        </w:rPr>
        <w:t xml:space="preserve">ALLEGATO 1: </w:t>
      </w:r>
      <w:r w:rsidRPr="00805EFA">
        <w:rPr>
          <w:rFonts w:eastAsia="Times New Roman"/>
          <w:color w:val="000000"/>
          <w:sz w:val="24"/>
        </w:rPr>
        <w:t>DICHIARAZIONE DI PRESA VISIONE DEL PIANO DA PARTE DEL LEGALE RAPPRENTANTE IMPRESA AFFIDATARIA</w:t>
      </w:r>
    </w:p>
    <w:p w14:paraId="7607C73D" w14:textId="77777777" w:rsidR="009D56E0" w:rsidRPr="00805EFA" w:rsidRDefault="009D56E0" w:rsidP="009D56E0">
      <w:pPr>
        <w:spacing w:before="276" w:line="277" w:lineRule="exact"/>
        <w:ind w:left="708" w:right="576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b/>
          <w:color w:val="000000"/>
          <w:sz w:val="24"/>
        </w:rPr>
        <w:t xml:space="preserve">ALLEGATO 2: </w:t>
      </w:r>
      <w:r w:rsidRPr="00805EFA">
        <w:rPr>
          <w:rFonts w:eastAsia="Times New Roman"/>
          <w:color w:val="000000"/>
          <w:sz w:val="24"/>
        </w:rPr>
        <w:t>DICHIARAZIONE DI PRESA VISIONE DEL P IANO DA PARTE DELL</w:t>
      </w:r>
      <w:r w:rsidRPr="00805EFA">
        <w:rPr>
          <w:rFonts w:eastAsia="Times New Roman"/>
          <w:color w:val="000000"/>
          <w:sz w:val="26"/>
        </w:rPr>
        <w:t>’</w:t>
      </w:r>
      <w:r w:rsidRPr="00805EFA">
        <w:rPr>
          <w:rFonts w:eastAsia="Times New Roman"/>
          <w:color w:val="000000"/>
          <w:sz w:val="24"/>
        </w:rPr>
        <w:t>ADDETTO ALLE EMERGENZE DELL</w:t>
      </w:r>
      <w:r w:rsidRPr="00805EFA">
        <w:rPr>
          <w:rFonts w:eastAsia="Times New Roman"/>
          <w:color w:val="000000"/>
          <w:sz w:val="26"/>
        </w:rPr>
        <w:t xml:space="preserve">’ </w:t>
      </w:r>
      <w:r w:rsidRPr="00805EFA">
        <w:rPr>
          <w:rFonts w:eastAsia="Times New Roman"/>
          <w:color w:val="000000"/>
          <w:sz w:val="24"/>
        </w:rPr>
        <w:t>IMPRESA AFFIDATARIA</w:t>
      </w:r>
    </w:p>
    <w:p w14:paraId="23735FC8" w14:textId="77777777" w:rsidR="009D56E0" w:rsidRPr="00805EFA" w:rsidRDefault="009D56E0" w:rsidP="009D56E0">
      <w:pPr>
        <w:spacing w:before="276" w:line="277" w:lineRule="exact"/>
        <w:ind w:left="708" w:right="576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b/>
          <w:bCs/>
          <w:color w:val="000000"/>
          <w:sz w:val="24"/>
        </w:rPr>
        <w:t>ALLEGATO 3</w:t>
      </w:r>
      <w:r w:rsidRPr="00805EFA">
        <w:rPr>
          <w:rFonts w:eastAsia="Times New Roman"/>
          <w:color w:val="000000"/>
          <w:sz w:val="24"/>
        </w:rPr>
        <w:t>: DICHIARAZIONE DI PRESA VISIONE DEL P IANO DA P ARTE DEL RSL</w:t>
      </w:r>
    </w:p>
    <w:p w14:paraId="1C2E2F6F" w14:textId="77777777" w:rsidR="009D56E0" w:rsidRPr="00805EFA" w:rsidRDefault="009D56E0" w:rsidP="009D56E0">
      <w:pPr>
        <w:spacing w:before="276" w:line="277" w:lineRule="exact"/>
        <w:ind w:left="708" w:right="576"/>
        <w:textAlignment w:val="baseline"/>
        <w:rPr>
          <w:rFonts w:eastAsia="Times New Roman"/>
          <w:color w:val="000000"/>
          <w:sz w:val="24"/>
        </w:rPr>
      </w:pPr>
      <w:r w:rsidRPr="00805EFA">
        <w:rPr>
          <w:rFonts w:eastAsia="Times New Roman"/>
          <w:b/>
          <w:bCs/>
          <w:color w:val="000000"/>
          <w:sz w:val="24"/>
        </w:rPr>
        <w:t>ALLEGATO 4</w:t>
      </w:r>
      <w:r w:rsidRPr="00805EFA">
        <w:rPr>
          <w:rFonts w:eastAsia="Times New Roman"/>
          <w:color w:val="000000"/>
          <w:sz w:val="24"/>
        </w:rPr>
        <w:t>: DOCUMENTAZIONE DA CONSERVARE IN CANTIERE</w:t>
      </w:r>
    </w:p>
    <w:p w14:paraId="5ED623A7" w14:textId="77777777" w:rsidR="00B95DEC" w:rsidRDefault="00B95DEC"/>
    <w:sectPr w:rsidR="00B95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44B7"/>
    <w:multiLevelType w:val="hybridMultilevel"/>
    <w:tmpl w:val="AEEC4392"/>
    <w:lvl w:ilvl="0" w:tplc="3F9A890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A135BA"/>
    <w:multiLevelType w:val="multilevel"/>
    <w:tmpl w:val="DEA4DBBC"/>
    <w:lvl w:ilvl="0">
      <w:numFmt w:val="bullet"/>
      <w:lvlText w:val="o"/>
      <w:lvlJc w:val="left"/>
      <w:pPr>
        <w:tabs>
          <w:tab w:val="left" w:pos="288"/>
        </w:tabs>
      </w:pPr>
      <w:rPr>
        <w:rFonts w:ascii="Courier New" w:eastAsia="Courier New" w:hAnsi="Courier New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0A6840"/>
    <w:multiLevelType w:val="hybridMultilevel"/>
    <w:tmpl w:val="723CEED6"/>
    <w:lvl w:ilvl="0" w:tplc="0410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617222AE"/>
    <w:multiLevelType w:val="hybridMultilevel"/>
    <w:tmpl w:val="4C98CB5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E627AB5"/>
    <w:multiLevelType w:val="hybridMultilevel"/>
    <w:tmpl w:val="2132BC28"/>
    <w:lvl w:ilvl="0" w:tplc="EB04AF9A">
      <w:start w:val="1"/>
      <w:numFmt w:val="upperLetter"/>
      <w:pStyle w:val="Titolo1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054904">
    <w:abstractNumId w:val="1"/>
  </w:num>
  <w:num w:numId="2" w16cid:durableId="1997102702">
    <w:abstractNumId w:val="4"/>
  </w:num>
  <w:num w:numId="3" w16cid:durableId="513954516">
    <w:abstractNumId w:val="3"/>
  </w:num>
  <w:num w:numId="4" w16cid:durableId="985357972">
    <w:abstractNumId w:val="0"/>
  </w:num>
  <w:num w:numId="5" w16cid:durableId="127035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E0"/>
    <w:rsid w:val="008A599E"/>
    <w:rsid w:val="009D56E0"/>
    <w:rsid w:val="00B95DEC"/>
    <w:rsid w:val="00D1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DB48"/>
  <w15:chartTrackingRefBased/>
  <w15:docId w15:val="{5AFDF6D5-C74F-43FC-BCAC-1DFA3217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56E0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56E0"/>
    <w:pPr>
      <w:numPr>
        <w:numId w:val="2"/>
      </w:numPr>
      <w:spacing w:before="240" w:line="278" w:lineRule="exact"/>
      <w:ind w:left="426" w:hanging="426"/>
      <w:textAlignment w:val="baseline"/>
      <w:outlineLvl w:val="0"/>
    </w:pPr>
    <w:rPr>
      <w:rFonts w:eastAsia="Times New Roman"/>
      <w:b/>
      <w:color w:val="0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56E0"/>
    <w:rPr>
      <w:rFonts w:ascii="Times New Roman" w:eastAsia="Times New Roman" w:hAnsi="Times New Roman" w:cs="Times New Roman"/>
      <w:b/>
      <w:color w:val="000000"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34"/>
    <w:qFormat/>
    <w:rsid w:val="009D5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Guggino, Eric</dc:creator>
  <cp:keywords/>
  <dc:description/>
  <cp:lastModifiedBy>Guggino, Eric</cp:lastModifiedBy>
  <cp:revision>1</cp:revision>
  <dcterms:created xsi:type="dcterms:W3CDTF">2023-11-22T15:48:00Z</dcterms:created>
  <dcterms:modified xsi:type="dcterms:W3CDTF">2023-11-22T15:49:00Z</dcterms:modified>
</cp:coreProperties>
</file>